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="00052FF7" w:rsidRPr="005F7FBD">
        <w:rPr>
          <w:rFonts w:ascii="Times New Roman" w:hAnsi="Times New Roman" w:cs="Times New Roman"/>
          <w:sz w:val="28"/>
          <w:szCs w:val="28"/>
        </w:rPr>
        <w:t>факультет</w:t>
      </w:r>
      <w:r w:rsidR="00AE225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агробиологии и земельных ресурсов</w:t>
      </w:r>
      <w:r w:rsidR="00AE225C">
        <w:rPr>
          <w:rFonts w:ascii="Times New Roman" w:hAnsi="Times New Roman" w:cs="Times New Roman"/>
          <w:sz w:val="28"/>
          <w:szCs w:val="28"/>
        </w:rPr>
        <w:t xml:space="preserve">; экологии и ландшафтной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AE225C">
        <w:rPr>
          <w:rFonts w:ascii="Times New Roman" w:hAnsi="Times New Roman" w:cs="Times New Roman"/>
          <w:sz w:val="28"/>
          <w:szCs w:val="28"/>
        </w:rPr>
        <w:t xml:space="preserve">РАН </w:t>
      </w:r>
      <w:r>
        <w:rPr>
          <w:rFonts w:ascii="Times New Roman" w:hAnsi="Times New Roman" w:cs="Times New Roman"/>
          <w:sz w:val="28"/>
          <w:szCs w:val="28"/>
        </w:rPr>
        <w:t>Есаулко А.Н.</w:t>
      </w:r>
    </w:p>
    <w:p w:rsidR="00052FF7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972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группы</w:t>
      </w:r>
    </w:p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</w:t>
      </w:r>
      <w:r w:rsidR="00AE225C">
        <w:rPr>
          <w:rFonts w:ascii="Times New Roman" w:hAnsi="Times New Roman" w:cs="Times New Roman"/>
          <w:sz w:val="28"/>
          <w:szCs w:val="28"/>
        </w:rPr>
        <w:t xml:space="preserve"> / заочной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2FF7" w:rsidRPr="005F7FBD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AE225C">
        <w:rPr>
          <w:rFonts w:ascii="Times New Roman" w:hAnsi="Times New Roman" w:cs="Times New Roman"/>
          <w:sz w:val="28"/>
          <w:szCs w:val="28"/>
        </w:rPr>
        <w:t>п</w:t>
      </w:r>
      <w:r w:rsidR="00052FF7" w:rsidRPr="005F7FBD">
        <w:rPr>
          <w:rFonts w:ascii="Times New Roman" w:hAnsi="Times New Roman" w:cs="Times New Roman"/>
          <w:sz w:val="28"/>
          <w:szCs w:val="28"/>
        </w:rPr>
        <w:t>одготовки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 w:rsidR="00F822C9"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="005732E5"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F7FBD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Агрохимические основы управления питанием растений и плодородием почвы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D7C16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74558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5F7FBD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B" w:rsidRPr="00B36B93" w:rsidRDefault="0080477B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80477B" w:rsidRDefault="00CA4CA9" w:rsidP="00CA4C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CA9">
        <w:rPr>
          <w:rFonts w:ascii="Times New Roman" w:hAnsi="Times New Roman" w:cs="Times New Roman"/>
          <w:sz w:val="28"/>
          <w:szCs w:val="28"/>
        </w:rPr>
        <w:t>Применение микроудобрений в земледелии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-  </w:t>
      </w:r>
      <w:r w:rsidR="0080477B">
        <w:rPr>
          <w:rFonts w:ascii="Times New Roman" w:hAnsi="Times New Roman" w:cs="Times New Roman"/>
          <w:sz w:val="28"/>
          <w:szCs w:val="28"/>
        </w:rPr>
        <w:t>3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Pr="00C1374E" w:rsidRDefault="00CA4CA9" w:rsidP="00CA4C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374E">
        <w:rPr>
          <w:rFonts w:ascii="Times New Roman" w:hAnsi="Times New Roman" w:cs="Times New Roman"/>
          <w:sz w:val="28"/>
          <w:szCs w:val="28"/>
        </w:rPr>
        <w:t xml:space="preserve">Роль биопрепаратов в питании растений </w:t>
      </w:r>
      <w:r w:rsidR="0080477B" w:rsidRPr="00C1374E">
        <w:rPr>
          <w:rFonts w:ascii="Times New Roman" w:hAnsi="Times New Roman" w:cs="Times New Roman"/>
          <w:sz w:val="28"/>
          <w:szCs w:val="28"/>
        </w:rPr>
        <w:t>– 1 семестр</w:t>
      </w:r>
    </w:p>
    <w:bookmarkEnd w:id="0"/>
    <w:p w:rsidR="00052FF7" w:rsidRPr="00CA4CA9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22C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CA4CA9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C1374E"/>
    <w:rsid w:val="00C63861"/>
    <w:rsid w:val="00CA4CA9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61</cp:revision>
  <dcterms:created xsi:type="dcterms:W3CDTF">2018-10-10T16:39:00Z</dcterms:created>
  <dcterms:modified xsi:type="dcterms:W3CDTF">2022-08-30T14:59:00Z</dcterms:modified>
</cp:coreProperties>
</file>